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694A5F">
        <w:rPr>
          <w:rFonts w:ascii="Times New Roman" w:hAnsi="Times New Roman" w:cs="Times New Roman"/>
          <w:sz w:val="24"/>
          <w:szCs w:val="24"/>
        </w:rPr>
        <w:t xml:space="preserve"> ООО «</w:t>
      </w:r>
      <w:r w:rsidR="0038742C">
        <w:rPr>
          <w:rFonts w:ascii="Times New Roman" w:hAnsi="Times New Roman" w:cs="Times New Roman"/>
          <w:sz w:val="24"/>
          <w:szCs w:val="24"/>
        </w:rPr>
        <w:t>Клиника ПАРАЦЕЛЬС</w:t>
      </w:r>
      <w:r w:rsidRPr="00694A5F">
        <w:rPr>
          <w:rFonts w:ascii="Times New Roman" w:hAnsi="Times New Roman" w:cs="Times New Roman"/>
          <w:sz w:val="24"/>
          <w:szCs w:val="24"/>
        </w:rPr>
        <w:t>»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подается </w:t>
      </w:r>
      <w:r w:rsidRPr="00694A5F">
        <w:rPr>
          <w:rFonts w:ascii="Times New Roman" w:hAnsi="Times New Roman" w:cs="Times New Roman"/>
          <w:sz w:val="24"/>
          <w:szCs w:val="24"/>
        </w:rPr>
        <w:t xml:space="preserve"> экстренное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 w:cs="Times New Roman"/>
          <w:sz w:val="24"/>
          <w:szCs w:val="24"/>
        </w:rPr>
        <w:t>».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>по воскресение с 7.00 до 20</w:t>
      </w:r>
      <w:r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2.6. Прием пациентов врачами Учреждения проводится согласно графику.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:rsidR="007324F5" w:rsidRPr="00694A5F" w:rsidRDefault="00694A5F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94A5F">
        <w:rPr>
          <w:rFonts w:ascii="Times New Roman" w:hAnsi="Times New Roman" w:cs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</w:t>
      </w:r>
      <w:r w:rsidR="0038742C">
        <w:rPr>
          <w:rFonts w:ascii="Times New Roman" w:hAnsi="Times New Roman" w:cs="Times New Roman"/>
          <w:sz w:val="24"/>
          <w:szCs w:val="24"/>
        </w:rPr>
        <w:t>стратуру или по телефонам 8 (49244</w:t>
      </w:r>
      <w:r w:rsidRPr="00694A5F">
        <w:rPr>
          <w:rFonts w:ascii="Times New Roman" w:hAnsi="Times New Roman" w:cs="Times New Roman"/>
          <w:sz w:val="24"/>
          <w:szCs w:val="24"/>
        </w:rPr>
        <w:t xml:space="preserve">) </w:t>
      </w:r>
      <w:r w:rsidR="0038742C">
        <w:rPr>
          <w:rFonts w:ascii="Times New Roman" w:hAnsi="Times New Roman" w:cs="Times New Roman"/>
          <w:sz w:val="24"/>
          <w:szCs w:val="24"/>
        </w:rPr>
        <w:t>20393, 8 (903) 830-49-22</w:t>
      </w:r>
      <w:r w:rsidRPr="00694A5F">
        <w:rPr>
          <w:rFonts w:ascii="Times New Roman" w:hAnsi="Times New Roman" w:cs="Times New Roman"/>
          <w:sz w:val="24"/>
          <w:szCs w:val="24"/>
        </w:rPr>
        <w:t>, а также через сайт ООО «</w:t>
      </w:r>
      <w:r w:rsidR="0038742C">
        <w:rPr>
          <w:rFonts w:ascii="Times New Roman" w:hAnsi="Times New Roman" w:cs="Times New Roman"/>
          <w:sz w:val="24"/>
          <w:szCs w:val="24"/>
        </w:rPr>
        <w:t>Клиника ПАРАЦЕЛЬС</w:t>
      </w:r>
      <w:r w:rsidRPr="00694A5F">
        <w:rPr>
          <w:rFonts w:ascii="Times New Roman" w:hAnsi="Times New Roman" w:cs="Times New Roman"/>
          <w:sz w:val="24"/>
          <w:szCs w:val="24"/>
        </w:rPr>
        <w:t>» в сети «Интернет» www.</w:t>
      </w:r>
      <w:r w:rsidR="0038742C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  <w:lang w:val="en-US"/>
        </w:rPr>
        <w:t>parasels</w:t>
      </w:r>
      <w:r w:rsidRPr="00694A5F">
        <w:rPr>
          <w:rFonts w:ascii="Times New Roman" w:hAnsi="Times New Roman" w:cs="Times New Roman"/>
          <w:sz w:val="24"/>
          <w:szCs w:val="24"/>
        </w:rPr>
        <w:t>.ru.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:rsidR="007324F5" w:rsidRPr="00694A5F" w:rsidRDefault="007324F5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:rsidR="007324F5" w:rsidRDefault="0038742C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3.2.8. Пациенты после вакцинации, не могут покидать Учреждение в течении 30-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минут без осмотра врача;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3.2.9. Бережно относиться к имуществу Учреждения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3.2.11.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4.1.Категорически запрещается: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</w:t>
      </w:r>
      <w:r w:rsidR="0038742C">
        <w:rPr>
          <w:rFonts w:ascii="Times New Roman" w:hAnsi="Times New Roman" w:cs="Times New Roman"/>
          <w:sz w:val="24"/>
          <w:szCs w:val="24"/>
        </w:rPr>
        <w:t>одящу</w:t>
      </w:r>
      <w:r w:rsidRPr="00694A5F">
        <w:rPr>
          <w:rFonts w:ascii="Times New Roman" w:hAnsi="Times New Roman" w:cs="Times New Roman"/>
          <w:sz w:val="24"/>
          <w:szCs w:val="24"/>
        </w:rPr>
        <w:t>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EE2186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5A07B8">
        <w:rPr>
          <w:rFonts w:ascii="Times New Roman" w:hAnsi="Times New Roman" w:cs="Times New Roman"/>
          <w:sz w:val="24"/>
          <w:szCs w:val="24"/>
        </w:rPr>
        <w:t>братиться</w:t>
      </w:r>
      <w:r w:rsidR="00343B96"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рассмотрение заместителю</w:t>
      </w:r>
      <w:r w:rsidR="00EE2186">
        <w:rPr>
          <w:rFonts w:ascii="Times New Roman" w:hAnsi="Times New Roman" w:cs="Times New Roman"/>
          <w:sz w:val="24"/>
          <w:szCs w:val="24"/>
        </w:rPr>
        <w:t xml:space="preserve"> медицинского директора</w:t>
      </w:r>
      <w:r w:rsidRP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 w:rsidR="00EE218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Обращение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по электронному адресу, указанному пациентом.</w:t>
      </w:r>
    </w:p>
    <w:p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медицинской карты.</w:t>
      </w:r>
    </w:p>
    <w:p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lastRenderedPageBreak/>
        <w:t>8. ПОРЯДОК ОКАЗАНИЯ ПЛАТНЫХ МЕДИЦИНСКИХ УСЛУГ</w:t>
      </w:r>
    </w:p>
    <w:p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другие сведения, относящиеся к предмету договора.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споры, возникшие</w:t>
      </w:r>
      <w:r w:rsidR="003D14B9">
        <w:rPr>
          <w:rFonts w:ascii="Times New Roman" w:hAnsi="Times New Roman" w:cs="Times New Roman"/>
          <w:sz w:val="24"/>
          <w:szCs w:val="24"/>
        </w:rPr>
        <w:t xml:space="preserve"> между потребителем 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3D14B9">
        <w:rPr>
          <w:rFonts w:ascii="Times New Roman" w:hAnsi="Times New Roman" w:cs="Times New Roman"/>
          <w:sz w:val="24"/>
          <w:szCs w:val="24"/>
        </w:rPr>
        <w:t>и Учреждением</w:t>
      </w:r>
      <w:bookmarkStart w:id="0" w:name="_GoBack"/>
      <w:bookmarkEnd w:id="0"/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B4"/>
    <w:rsid w:val="001039D6"/>
    <w:rsid w:val="002D6EA3"/>
    <w:rsid w:val="00343B96"/>
    <w:rsid w:val="0038742C"/>
    <w:rsid w:val="003D14B9"/>
    <w:rsid w:val="003D3FB4"/>
    <w:rsid w:val="00415C35"/>
    <w:rsid w:val="005A07B8"/>
    <w:rsid w:val="006929A9"/>
    <w:rsid w:val="00694A5F"/>
    <w:rsid w:val="007324F5"/>
    <w:rsid w:val="00924524"/>
    <w:rsid w:val="00EE2186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Glav</cp:lastModifiedBy>
  <cp:revision>5</cp:revision>
  <dcterms:created xsi:type="dcterms:W3CDTF">2018-09-26T13:55:00Z</dcterms:created>
  <dcterms:modified xsi:type="dcterms:W3CDTF">2020-04-09T15:12:00Z</dcterms:modified>
</cp:coreProperties>
</file>